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关于开展2021年“书香筑梦，阅享童年”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关爱困境儿童、农村留守儿童活动的通知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/>
      </w:pPr>
      <w:r>
        <w:rPr>
          <w:rFonts w:ascii="仿宋_GB2312" w:hAnsi="仿宋_GB2312" w:eastAsia="仿宋_GB2312" w:cs="仿宋_GB2312"/>
          <w:sz w:val="25"/>
          <w:szCs w:val="25"/>
        </w:rPr>
        <w:t>各开发区、各街镇：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 w:firstLine="516"/>
        <w:jc w:val="left"/>
      </w:pPr>
      <w:r>
        <w:rPr>
          <w:rFonts w:hint="eastAsia" w:ascii="仿宋_GB2312" w:hAnsi="仿宋_GB2312" w:eastAsia="仿宋_GB2312" w:cs="仿宋_GB2312"/>
          <w:sz w:val="25"/>
          <w:szCs w:val="25"/>
        </w:rPr>
        <w:t>现将《关于开展2021年“书香筑梦、阅享童年”关爱困境儿童、农村留守儿童活动方案》印发给你们，请按照方案要求，组织开展此项活动，切实做好困境儿童、农村留守儿童读书卡的接收、发放工作，严格履行相关手续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32" w:lineRule="atLeast"/>
        <w:ind w:left="0" w:right="0"/>
        <w:jc w:val="left"/>
      </w:pPr>
      <w:r>
        <w:rPr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32" w:lineRule="atLeast"/>
        <w:ind w:left="0" w:right="0"/>
      </w:pPr>
      <w:r>
        <w:rPr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32" w:lineRule="atLeast"/>
        <w:ind w:left="0" w:right="0"/>
        <w:jc w:val="right"/>
      </w:pPr>
      <w:r>
        <w:rPr>
          <w:rFonts w:hint="eastAsia" w:ascii="仿宋_GB2312" w:hAnsi="仿宋_GB2312" w:eastAsia="仿宋_GB2312" w:cs="仿宋_GB2312"/>
          <w:sz w:val="25"/>
          <w:szCs w:val="25"/>
        </w:rPr>
        <w:t>天津市滨海新区民政局</w:t>
      </w:r>
      <w:r>
        <w:rPr>
          <w:sz w:val="25"/>
          <w:szCs w:val="25"/>
        </w:rPr>
        <w:t>   </w:t>
      </w:r>
      <w:r>
        <w:rPr>
          <w:rFonts w:hint="eastAsia" w:ascii="仿宋_GB2312" w:hAnsi="仿宋_GB2312" w:eastAsia="仿宋_GB2312" w:cs="仿宋_GB2312"/>
          <w:sz w:val="25"/>
          <w:szCs w:val="25"/>
        </w:rPr>
        <w:t>天津市滨海新区慈善协</w:t>
      </w:r>
      <w:r>
        <w:rPr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32" w:lineRule="atLeast"/>
        <w:ind w:left="0" w:right="0" w:firstLine="516"/>
        <w:jc w:val="right"/>
      </w:pPr>
      <w:r>
        <w:rPr>
          <w:sz w:val="25"/>
          <w:szCs w:val="25"/>
        </w:rPr>
        <w:t>                                                                        </w:t>
      </w:r>
      <w:r>
        <w:rPr>
          <w:rFonts w:hint="eastAsia" w:ascii="仿宋_GB2312" w:hAnsi="仿宋_GB2312" w:eastAsia="仿宋_GB2312" w:cs="仿宋_GB2312"/>
          <w:sz w:val="25"/>
          <w:szCs w:val="25"/>
        </w:rPr>
        <w:t>2021年7月26日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32" w:lineRule="atLeast"/>
        <w:ind w:left="0" w:right="0" w:firstLine="516"/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32" w:lineRule="atLeast"/>
        <w:ind w:left="0" w:right="0" w:firstLine="516"/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32" w:lineRule="atLeast"/>
        <w:ind w:left="0" w:right="0" w:firstLine="516"/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32" w:lineRule="atLeast"/>
        <w:ind w:left="0" w:right="0" w:firstLine="516"/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32" w:lineRule="atLeast"/>
        <w:ind w:left="0" w:right="0" w:firstLine="516"/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32" w:lineRule="atLeast"/>
        <w:ind w:left="0" w:right="0" w:firstLine="516"/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32" w:lineRule="atLeast"/>
        <w:ind w:left="0" w:right="0" w:firstLine="516"/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32" w:lineRule="atLeast"/>
        <w:ind w:left="0" w:right="0" w:firstLine="516"/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32" w:lineRule="atLeast"/>
        <w:ind w:left="0" w:right="0" w:firstLine="516"/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32" w:lineRule="atLeast"/>
        <w:ind w:left="0" w:right="0" w:firstLine="516"/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32" w:lineRule="atLeast"/>
        <w:ind w:left="0" w:right="0" w:firstLine="516"/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32" w:lineRule="atLeast"/>
        <w:ind w:left="0" w:right="0" w:firstLine="516"/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32" w:lineRule="atLeast"/>
        <w:ind w:left="0" w:right="0" w:firstLine="516"/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32" w:lineRule="atLeast"/>
        <w:ind w:left="0" w:right="0" w:firstLine="516"/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32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sz w:val="34"/>
          <w:szCs w:val="34"/>
        </w:rPr>
        <w:t>关于开展2021年“书香筑梦、阅享童年”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32" w:lineRule="atLeast"/>
        <w:ind w:left="0" w:right="0"/>
        <w:jc w:val="center"/>
      </w:pPr>
      <w:r>
        <w:rPr>
          <w:rFonts w:hint="eastAsia" w:ascii="方正小标宋简体" w:hAnsi="方正小标宋简体" w:eastAsia="方正小标宋简体" w:cs="方正小标宋简体"/>
          <w:sz w:val="34"/>
          <w:szCs w:val="34"/>
        </w:rPr>
        <w:t>关爱困境儿童、农村留守儿童活动方案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32" w:lineRule="atLeast"/>
        <w:ind w:left="0" w:right="0"/>
      </w:pPr>
      <w:r>
        <w:rPr>
          <w:rFonts w:hint="eastAsia" w:ascii="仿宋_GB2312" w:hAnsi="仿宋_GB2312" w:eastAsia="仿宋_GB2312" w:cs="仿宋_GB2312"/>
          <w:sz w:val="25"/>
          <w:szCs w:val="25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32" w:lineRule="atLeast"/>
        <w:ind w:left="0" w:right="0" w:firstLine="516"/>
      </w:pPr>
      <w:r>
        <w:rPr>
          <w:rFonts w:hint="eastAsia" w:ascii="仿宋_GB2312" w:hAnsi="仿宋_GB2312" w:eastAsia="仿宋_GB2312" w:cs="仿宋_GB2312"/>
          <w:sz w:val="25"/>
          <w:szCs w:val="25"/>
        </w:rPr>
        <w:t>区民政局依托慈善平台，自2018年、2019年，2020年连续三年与区慈善协会联合打造“书香筑梦、阅享童年”关爱服务困境儿童及农村留守儿童品牌，收到了较好的社会效益。为鼓励更多社会资源向困境儿童、农村留守儿童关爱保护工作领域汇聚，区民政局决定与区慈善协会于2021年暑假期间继续开展“书香筑梦、阅享童年” 关爱困境儿童、农村留守儿童活动。现将活动方案安排如下：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32" w:lineRule="atLeast"/>
        <w:ind w:left="0" w:right="0" w:firstLine="516"/>
      </w:pPr>
      <w:r>
        <w:rPr>
          <w:rFonts w:ascii="黑体" w:hAnsi="宋体" w:eastAsia="黑体" w:cs="黑体"/>
          <w:sz w:val="25"/>
          <w:szCs w:val="25"/>
        </w:rPr>
        <w:t>一、活动时间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32" w:lineRule="atLeast"/>
        <w:ind w:left="0" w:right="0" w:firstLine="516"/>
      </w:pPr>
      <w:r>
        <w:rPr>
          <w:rFonts w:hint="eastAsia" w:ascii="仿宋_GB2312" w:hAnsi="仿宋_GB2312" w:eastAsia="仿宋_GB2312" w:cs="仿宋_GB2312"/>
          <w:sz w:val="25"/>
          <w:szCs w:val="25"/>
        </w:rPr>
        <w:t>2021年7月16日</w:t>
      </w:r>
      <w:r>
        <w:rPr>
          <w:sz w:val="25"/>
          <w:szCs w:val="25"/>
        </w:rPr>
        <w:t>—</w:t>
      </w:r>
      <w:r>
        <w:rPr>
          <w:rFonts w:hint="eastAsia" w:ascii="仿宋_GB2312" w:hAnsi="仿宋_GB2312" w:eastAsia="仿宋_GB2312" w:cs="仿宋_GB2312"/>
          <w:sz w:val="25"/>
          <w:szCs w:val="25"/>
        </w:rPr>
        <w:t>2021年8月31日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32" w:lineRule="atLeast"/>
        <w:ind w:left="0" w:right="0" w:firstLine="516"/>
      </w:pPr>
      <w:r>
        <w:rPr>
          <w:rFonts w:hint="eastAsia" w:ascii="黑体" w:hAnsi="宋体" w:eastAsia="黑体" w:cs="黑体"/>
          <w:sz w:val="25"/>
          <w:szCs w:val="25"/>
        </w:rPr>
        <w:t>二、关爱对象及标准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32" w:lineRule="atLeast"/>
        <w:ind w:left="0" w:right="0" w:firstLine="516"/>
      </w:pPr>
      <w:r>
        <w:rPr>
          <w:rFonts w:hint="eastAsia" w:ascii="仿宋_GB2312" w:hAnsi="仿宋_GB2312" w:eastAsia="仿宋_GB2312" w:cs="仿宋_GB2312"/>
          <w:sz w:val="25"/>
          <w:szCs w:val="25"/>
        </w:rPr>
        <w:t>为滨海新区户籍的困境儿童、社会散居孤儿、事实无人抚养儿童和农村留守儿童约为2741人，每人发放价值200元的读书卡，预计需要费用49.338万元。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32" w:lineRule="atLeast"/>
        <w:ind w:left="0" w:right="0" w:firstLine="516"/>
      </w:pPr>
      <w:r>
        <w:rPr>
          <w:rFonts w:hint="eastAsia" w:ascii="黑体" w:hAnsi="宋体" w:eastAsia="黑体" w:cs="黑体"/>
          <w:sz w:val="25"/>
          <w:szCs w:val="25"/>
        </w:rPr>
        <w:t>三、资金来源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32" w:lineRule="atLeast"/>
        <w:ind w:left="0" w:right="0" w:firstLine="516"/>
      </w:pPr>
      <w:r>
        <w:rPr>
          <w:rFonts w:hint="eastAsia" w:ascii="仿宋_GB2312" w:hAnsi="仿宋_GB2312" w:eastAsia="仿宋_GB2312" w:cs="仿宋_GB2312"/>
          <w:sz w:val="25"/>
          <w:szCs w:val="25"/>
        </w:rPr>
        <w:t>所需费用由滨海新区慈善协会资助。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32" w:lineRule="atLeast"/>
        <w:ind w:left="0" w:right="0" w:firstLine="516"/>
      </w:pPr>
      <w:r>
        <w:rPr>
          <w:rFonts w:hint="eastAsia" w:ascii="黑体" w:hAnsi="宋体" w:eastAsia="黑体" w:cs="黑体"/>
          <w:sz w:val="25"/>
          <w:szCs w:val="25"/>
        </w:rPr>
        <w:t>四、具体分工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32" w:lineRule="atLeast"/>
        <w:ind w:left="0" w:right="0" w:firstLine="516"/>
      </w:pPr>
      <w:r>
        <w:rPr>
          <w:rFonts w:hint="eastAsia" w:ascii="仿宋_GB2312" w:hAnsi="仿宋_GB2312" w:eastAsia="仿宋_GB2312" w:cs="仿宋_GB2312"/>
          <w:sz w:val="25"/>
          <w:szCs w:val="25"/>
        </w:rPr>
        <w:t>本次“书香筑梦、阅享童年” 关爱困境儿童、农村留守儿童活动由区民政局、区慈善协会共同组织实施。区民政局负责确定发放对象名单，与塘沽、汉沽、大港新华书店协调制作读书卡，同时组织各开发区、各街镇做好发放工作，将发放签字单盒发放照片存档并上报。区慈善协会负责募集关爱活动资金，对募集资金管理并按程序拨付，并对资金使用情况及读书卡发放情况进行监督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32" w:lineRule="atLeast"/>
        <w:ind w:left="0" w:right="0" w:firstLine="516"/>
      </w:pPr>
      <w:r>
        <w:rPr>
          <w:rFonts w:hint="eastAsia" w:ascii="黑体" w:hAnsi="宋体" w:eastAsia="黑体" w:cs="黑体"/>
          <w:sz w:val="25"/>
          <w:szCs w:val="25"/>
        </w:rPr>
        <w:t>五、活动安排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32" w:lineRule="atLeast"/>
        <w:ind w:left="0" w:right="0" w:firstLine="516"/>
      </w:pPr>
      <w:r>
        <w:rPr>
          <w:rFonts w:ascii="楷体_GB2312" w:hAnsi="楷体_GB2312" w:eastAsia="楷体_GB2312" w:cs="楷体_GB2312"/>
          <w:sz w:val="25"/>
          <w:szCs w:val="25"/>
        </w:rPr>
        <w:t>1</w:t>
      </w:r>
      <w:r>
        <w:rPr>
          <w:rFonts w:hint="eastAsia" w:ascii="楷体_GB2312" w:hAnsi="楷体_GB2312" w:eastAsia="楷体_GB2312" w:cs="楷体_GB2312"/>
          <w:sz w:val="25"/>
          <w:szCs w:val="25"/>
        </w:rPr>
        <w:t>、宣传摸底阶段（7月16日—7月31日）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32" w:lineRule="atLeast"/>
        <w:ind w:left="0" w:right="0" w:firstLine="516"/>
      </w:pPr>
      <w:r>
        <w:rPr>
          <w:rFonts w:hint="eastAsia" w:ascii="仿宋_GB2312" w:hAnsi="仿宋_GB2312" w:eastAsia="仿宋_GB2312" w:cs="仿宋_GB2312"/>
          <w:sz w:val="25"/>
          <w:szCs w:val="25"/>
        </w:rPr>
        <w:t>将《关于开展 “书香筑梦、阅享童年”关爱困境儿童、农村留守儿童活动方案》发放至各开发区、各街镇，落实活动方案内容。组织各开发区、各街镇上报截止6月底困境儿童、事实无人抚养儿童及社会散居孤儿人员名单，由社会事务管理室对人员名单进行审核，确定关爱活动捐赠读书卡儿童名单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32" w:lineRule="atLeast"/>
        <w:ind w:left="0" w:right="0" w:firstLine="516"/>
      </w:pPr>
      <w:r>
        <w:rPr>
          <w:rFonts w:hint="eastAsia" w:ascii="楷体_GB2312" w:hAnsi="楷体_GB2312" w:eastAsia="楷体_GB2312" w:cs="楷体_GB2312"/>
          <w:sz w:val="25"/>
          <w:szCs w:val="25"/>
        </w:rPr>
        <w:t>2、活动实施阶段（8月1日—8月31日）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32" w:lineRule="atLeast"/>
        <w:ind w:left="0" w:right="0" w:firstLine="516"/>
      </w:pPr>
      <w:r>
        <w:rPr>
          <w:rFonts w:hint="eastAsia" w:ascii="仿宋_GB2312" w:hAnsi="仿宋_GB2312" w:eastAsia="仿宋_GB2312" w:cs="仿宋_GB2312"/>
          <w:sz w:val="25"/>
          <w:szCs w:val="25"/>
        </w:rPr>
        <w:t>由社会事务管理室联系塘沽、汉沽、大港新华书店制定购买读书卡协议，制作读书卡。监督各开发区、各街镇将读书卡及时发放到受助儿童手中，并报送发放相关存档材料。区慈善协会将对读书卡发放情况进行审查。区民政局、区慈善协会对发放情况进行回访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32" w:lineRule="atLeast"/>
        <w:ind w:left="0" w:right="0" w:firstLine="516"/>
      </w:pPr>
      <w:r>
        <w:rPr>
          <w:rFonts w:hint="eastAsia" w:ascii="黑体" w:hAnsi="宋体" w:eastAsia="黑体" w:cs="黑体"/>
          <w:sz w:val="25"/>
          <w:szCs w:val="25"/>
        </w:rPr>
        <w:t>六、活动要求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32" w:lineRule="atLeast"/>
        <w:ind w:left="0" w:right="0" w:firstLine="516"/>
      </w:pPr>
      <w:r>
        <w:rPr>
          <w:rFonts w:hint="eastAsia" w:ascii="楷体_GB2312" w:hAnsi="楷体_GB2312" w:eastAsia="楷体_GB2312" w:cs="楷体_GB2312"/>
          <w:sz w:val="25"/>
          <w:szCs w:val="25"/>
        </w:rPr>
        <w:t>1、提高认识，抓好落实。</w:t>
      </w:r>
      <w:r>
        <w:rPr>
          <w:rFonts w:hint="eastAsia" w:ascii="仿宋_GB2312" w:hAnsi="仿宋_GB2312" w:eastAsia="仿宋_GB2312" w:cs="仿宋_GB2312"/>
          <w:sz w:val="25"/>
          <w:szCs w:val="25"/>
        </w:rPr>
        <w:t>各开发区、各街镇要充分认识到国家对未成年人保护工作的重视程度，将本次活动的重要意义提高到对全区未成年人保护的高度，委派专人做好相关工作，切实抓好落实，推动此项工作有序开展。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32" w:lineRule="atLeast"/>
        <w:ind w:left="0" w:right="0" w:firstLine="516"/>
      </w:pPr>
      <w:r>
        <w:rPr>
          <w:rFonts w:hint="eastAsia" w:ascii="楷体_GB2312" w:hAnsi="楷体_GB2312" w:eastAsia="楷体_GB2312" w:cs="楷体_GB2312"/>
          <w:sz w:val="25"/>
          <w:szCs w:val="25"/>
        </w:rPr>
        <w:t>2、精心组织，及时高效。</w:t>
      </w:r>
      <w:r>
        <w:rPr>
          <w:rFonts w:hint="eastAsia" w:ascii="仿宋_GB2312" w:hAnsi="仿宋_GB2312" w:eastAsia="仿宋_GB2312" w:cs="仿宋_GB2312"/>
          <w:sz w:val="25"/>
          <w:szCs w:val="25"/>
        </w:rPr>
        <w:t>各开发区、各街镇要坚持实事求是、精准到人的工作原则，通过新一轮对本辖区受助儿童的摸底，掌握确定人数，明确发放对象，确保不落一人，无重复发放现象。同时严格执行发放手续，自觉接受社会各界的监督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/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4B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2021-09-28T07:26:17Z</dcterms:created>
  <dc:creator>Administrator</dc:creator>
  <cp:lastModifiedBy>面面</cp:lastModifiedBy>
  <dcterms:modified xsi:type="dcterms:W3CDTF">2021-09-28T07:27:46Z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E40CA425764F411086212B1EED9EABF2</vt:lpwstr>
  </property>
</Properties>
</file>